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ED319" w14:textId="3D250450" w:rsidR="00D55FAE" w:rsidRDefault="00CD47DF" w:rsidP="007A2905">
      <w:pPr>
        <w:pStyle w:val="Titel"/>
        <w:jc w:val="center"/>
      </w:pPr>
      <w:r>
        <w:t>Ein neuer Name für das Seniorenwerk</w:t>
      </w:r>
    </w:p>
    <w:p w14:paraId="20F63DCE" w14:textId="6C1F3CE0" w:rsidR="00771365" w:rsidRDefault="00302F7C" w:rsidP="000D0B92">
      <w:pPr>
        <w:pStyle w:val="berschrift2"/>
      </w:pPr>
      <w:r>
        <w:t>Wie alles anfing</w:t>
      </w:r>
      <w:bookmarkStart w:id="0" w:name="_GoBack"/>
      <w:bookmarkEnd w:id="0"/>
    </w:p>
    <w:p w14:paraId="21ADD2FE" w14:textId="77777777" w:rsidR="00771365" w:rsidRDefault="00771365">
      <w:r>
        <w:t>Es ist ca. 25 Jahre her, da formierte sich in den Hamburger Kirchenkreisen (Niendorf, Bla</w:t>
      </w:r>
      <w:r>
        <w:t>n</w:t>
      </w:r>
      <w:r>
        <w:t>kenese, später auch in Pinneberg) eine Bewegung, die die Altenarbeit der Gemeinde ko</w:t>
      </w:r>
      <w:r>
        <w:t>n</w:t>
      </w:r>
      <w:r>
        <w:t xml:space="preserve">zentriert in den Blick nehmen und </w:t>
      </w:r>
      <w:r w:rsidR="00581384">
        <w:t xml:space="preserve">„renovieren“ </w:t>
      </w:r>
      <w:r>
        <w:t xml:space="preserve">wollte. </w:t>
      </w:r>
    </w:p>
    <w:p w14:paraId="248414DF" w14:textId="2AF503F4" w:rsidR="00771365" w:rsidRDefault="00771365">
      <w:r>
        <w:t xml:space="preserve">Der Fürsorgeaspekt, den viele Gemeinde bisher </w:t>
      </w:r>
      <w:r w:rsidR="003E329B">
        <w:t xml:space="preserve">vorrangig </w:t>
      </w:r>
      <w:r>
        <w:t>in ihrer Altenarbeitspraxis walten li</w:t>
      </w:r>
      <w:r>
        <w:t>e</w:t>
      </w:r>
      <w:r>
        <w:t>ßen, wurde zunehmend obsolet.</w:t>
      </w:r>
    </w:p>
    <w:p w14:paraId="7A216422" w14:textId="77777777" w:rsidR="00771365" w:rsidRDefault="00771365"/>
    <w:p w14:paraId="4611439D" w14:textId="641C652A" w:rsidR="00581384" w:rsidRDefault="00771365" w:rsidP="00581384">
      <w:r>
        <w:t>Langsam aber sicher wuchs eine Generation älterer Menschen nach, deren Interessen sich nicht in Kaffeekränzchen und Diavorträgen wiederspiegelten, die nicht versorgt werden wol</w:t>
      </w:r>
      <w:r>
        <w:t>l</w:t>
      </w:r>
      <w:r>
        <w:t>ten, die sich in den klassischen Themen der Altennachmittage wie Frühlingsliedersingen oder Plattdeutsche Weihnachtsg</w:t>
      </w:r>
      <w:r w:rsidR="00581384">
        <w:t>eschichten oder Auslegungen biblischer Geschichten</w:t>
      </w:r>
      <w:r w:rsidR="00D9179C">
        <w:t>, die sie nicht selbst gewählt hatten,</w:t>
      </w:r>
      <w:r w:rsidR="00581384">
        <w:t xml:space="preserve"> nicht wiederfanden.</w:t>
      </w:r>
      <w:r w:rsidR="00581384" w:rsidRPr="00581384">
        <w:t xml:space="preserve"> </w:t>
      </w:r>
      <w:r w:rsidR="00581384">
        <w:t>Diese Themen sollen nicht pauschal a</w:t>
      </w:r>
      <w:r w:rsidR="00581384">
        <w:t>b</w:t>
      </w:r>
      <w:r w:rsidR="00581384">
        <w:t xml:space="preserve">gewertet werden, aber die angestrebte Zielgruppe nämlich die jüngeren Alten, die </w:t>
      </w:r>
      <w:r w:rsidR="003E329B">
        <w:t>bitte</w:t>
      </w:r>
      <w:r w:rsidR="00581384">
        <w:t xml:space="preserve"> die hochbetagten Altenkreise auffrischen sollten, </w:t>
      </w:r>
      <w:r w:rsidR="003E329B">
        <w:t>ließen</w:t>
      </w:r>
      <w:r w:rsidR="00581384">
        <w:t xml:space="preserve"> sich von diesem Angebot nicht </w:t>
      </w:r>
      <w:r w:rsidR="00D9179C">
        <w:t>mehr überzeugen.</w:t>
      </w:r>
    </w:p>
    <w:p w14:paraId="1D7725BC" w14:textId="7EEF5B1C" w:rsidR="000D0B92" w:rsidRDefault="000D0B92" w:rsidP="000D0B92">
      <w:pPr>
        <w:pStyle w:val="berschrift3"/>
      </w:pPr>
      <w:r>
        <w:t>Das Altenwerk</w:t>
      </w:r>
    </w:p>
    <w:p w14:paraId="1F5BB494" w14:textId="758A80E0" w:rsidR="00581384" w:rsidRDefault="00581384" w:rsidP="00581384">
      <w:r>
        <w:t xml:space="preserve">Damals entstand das sogenannte </w:t>
      </w:r>
      <w:r w:rsidRPr="00BC63B2">
        <w:rPr>
          <w:b/>
        </w:rPr>
        <w:t>Altenwerk</w:t>
      </w:r>
      <w:r>
        <w:t xml:space="preserve">. Es gab zum </w:t>
      </w:r>
      <w:r w:rsidR="003E329B">
        <w:t>ersten</w:t>
      </w:r>
      <w:r>
        <w:t xml:space="preserve"> Mal </w:t>
      </w:r>
      <w:r w:rsidR="00BC63B2">
        <w:t>hauptamtliche</w:t>
      </w:r>
      <w:r>
        <w:t xml:space="preserve"> Mita</w:t>
      </w:r>
      <w:r>
        <w:t>r</w:t>
      </w:r>
      <w:r>
        <w:t>beiterinnen auf Kirchenkreisebene</w:t>
      </w:r>
      <w:r w:rsidR="00BC63B2">
        <w:t xml:space="preserve"> , die sich nicht </w:t>
      </w:r>
      <w:r>
        <w:t xml:space="preserve">mehr </w:t>
      </w:r>
      <w:r w:rsidR="003E329B">
        <w:t>als Einzelr</w:t>
      </w:r>
      <w:r>
        <w:t xml:space="preserve">eferentinnen </w:t>
      </w:r>
      <w:r w:rsidR="00BC63B2">
        <w:t>verstanden</w:t>
      </w:r>
      <w:r>
        <w:t xml:space="preserve"> sondern </w:t>
      </w:r>
      <w:r w:rsidR="00BC63B2">
        <w:t xml:space="preserve">als </w:t>
      </w:r>
      <w:r>
        <w:t>ein Werk, was dem demografischen Wandel angemessen war.</w:t>
      </w:r>
    </w:p>
    <w:p w14:paraId="1C2B63BD" w14:textId="13652561" w:rsidR="00581384" w:rsidRDefault="00581384" w:rsidP="00581384">
      <w:r>
        <w:t>Zunehmend rückte diese Bevölkerungsgruppe in den Fokus der gesellschaftlichen Öffen</w:t>
      </w:r>
      <w:r>
        <w:t>t</w:t>
      </w:r>
      <w:r>
        <w:t>lichkeit. Häufig als Bedrohung dargestellt: Rentnerberge, Methusalemkomplott, Pflegeno</w:t>
      </w:r>
      <w:r>
        <w:t>t</w:t>
      </w:r>
      <w:r>
        <w:t>stand, Gefährdung des Generationenvertrages waren Schlagworte der 80erJahre. Es herrschte nach wie vor ein defizitäres Altersbild</w:t>
      </w:r>
      <w:r w:rsidR="00D9179C">
        <w:t>,</w:t>
      </w:r>
      <w:r>
        <w:t xml:space="preserve"> geprägt von Begriffen wie Pflege- und Hilf</w:t>
      </w:r>
      <w:r>
        <w:t>s</w:t>
      </w:r>
      <w:r>
        <w:t xml:space="preserve">bedürftigkeit, Angewiesensein und Abhängigkeit, eine </w:t>
      </w:r>
      <w:r w:rsidR="003E329B">
        <w:t>Belastung</w:t>
      </w:r>
      <w:r>
        <w:t xml:space="preserve"> für die schwindende arbe</w:t>
      </w:r>
      <w:r>
        <w:t>i</w:t>
      </w:r>
      <w:r>
        <w:t>tende Bevölkerung, die die steigende Renten</w:t>
      </w:r>
      <w:r w:rsidR="003E329B">
        <w:t>last</w:t>
      </w:r>
      <w:r>
        <w:t xml:space="preserve"> zu schultern hatten.</w:t>
      </w:r>
    </w:p>
    <w:p w14:paraId="479E188F" w14:textId="77777777" w:rsidR="00BC63B2" w:rsidRDefault="00BC63B2" w:rsidP="00581384"/>
    <w:p w14:paraId="17210A0E" w14:textId="16C957D2" w:rsidR="00BC63B2" w:rsidRDefault="00BC63B2" w:rsidP="00581384">
      <w:r>
        <w:t xml:space="preserve">Hinter der Entscheidung, die neue Einrichtung </w:t>
      </w:r>
      <w:r w:rsidRPr="00BC63B2">
        <w:rPr>
          <w:b/>
        </w:rPr>
        <w:t>Alten</w:t>
      </w:r>
      <w:r>
        <w:t xml:space="preserve">werk zu nennen, stand </w:t>
      </w:r>
      <w:r w:rsidR="003E329B">
        <w:t xml:space="preserve">die Absicht, </w:t>
      </w:r>
      <w:r>
        <w:t>Alter beim Namen zu nennen, es nicht hinter Euphemismen zu verstecken wie „Silver</w:t>
      </w:r>
      <w:r>
        <w:t>a</w:t>
      </w:r>
      <w:r>
        <w:t>ger“ o.ä.</w:t>
      </w:r>
    </w:p>
    <w:p w14:paraId="698B8856" w14:textId="25232570" w:rsidR="00BC63B2" w:rsidRDefault="003E329B" w:rsidP="00581384">
      <w:r>
        <w:t>sondern</w:t>
      </w:r>
      <w:r w:rsidR="00BC63B2">
        <w:t xml:space="preserve"> den Begriff </w:t>
      </w:r>
      <w:r w:rsidR="00D9179C" w:rsidRPr="00D9179C">
        <w:rPr>
          <w:b/>
        </w:rPr>
        <w:t>Alter</w:t>
      </w:r>
      <w:r w:rsidR="00D9179C">
        <w:t xml:space="preserve"> </w:t>
      </w:r>
      <w:r w:rsidR="00BC63B2">
        <w:t>neu und positiv zu füllen.</w:t>
      </w:r>
    </w:p>
    <w:p w14:paraId="28FA2F7F" w14:textId="77777777" w:rsidR="00BC63B2" w:rsidRDefault="00BC63B2" w:rsidP="00581384">
      <w:r>
        <w:t xml:space="preserve">In der Zeit entstanden Freiwilligenforen, in denen hauptsächlich Menschen im Ruhestand selbstverantwortete Angebote kreierten, in den Gemeinden Ausschüsse, in denen die Alten selbst über die Arbeit mit </w:t>
      </w:r>
      <w:r w:rsidR="00D9179C">
        <w:t>sich als Zielgruppe</w:t>
      </w:r>
      <w:r>
        <w:t xml:space="preserve"> bestimmen wollten. </w:t>
      </w:r>
    </w:p>
    <w:p w14:paraId="20FCF654" w14:textId="52C0EDE8" w:rsidR="00BC63B2" w:rsidRDefault="00BC63B2" w:rsidP="00581384">
      <w:r>
        <w:t xml:space="preserve">Der Gedanke Altenarbeit nicht </w:t>
      </w:r>
      <w:r w:rsidRPr="00D9179C">
        <w:rPr>
          <w:i/>
        </w:rPr>
        <w:t>für</w:t>
      </w:r>
      <w:r>
        <w:t xml:space="preserve"> sondern </w:t>
      </w:r>
      <w:r w:rsidRPr="00D9179C">
        <w:rPr>
          <w:i/>
        </w:rPr>
        <w:t>mit</w:t>
      </w:r>
      <w:r>
        <w:t xml:space="preserve"> Alten zu entwickeln war leitend; der Gedanke des lebenslangen Lernens machte „Schule“ und Selbstorganisation wurde ein </w:t>
      </w:r>
      <w:r w:rsidR="000D0B92">
        <w:t>zentrales A</w:t>
      </w:r>
      <w:r w:rsidR="000D0B92">
        <w:t>n</w:t>
      </w:r>
      <w:r w:rsidR="000D0B92">
        <w:t>liegen</w:t>
      </w:r>
      <w:r>
        <w:t xml:space="preserve"> </w:t>
      </w:r>
      <w:r w:rsidR="0020313B">
        <w:t>im</w:t>
      </w:r>
      <w:r>
        <w:t xml:space="preserve"> ausgehenden Jahrhundert.</w:t>
      </w:r>
    </w:p>
    <w:p w14:paraId="2382AA2B" w14:textId="77777777" w:rsidR="00BC63B2" w:rsidRDefault="00BC63B2" w:rsidP="00581384"/>
    <w:p w14:paraId="66C6E931" w14:textId="77777777" w:rsidR="00BC63B2" w:rsidRDefault="00BC63B2" w:rsidP="00581384">
      <w:r>
        <w:t>Die Wissenschaft b</w:t>
      </w:r>
      <w:r w:rsidR="0020313B">
        <w:t>rachte Erkenntnisse, dass älterwerdende</w:t>
      </w:r>
      <w:r>
        <w:t xml:space="preserve"> Menschen nicht </w:t>
      </w:r>
      <w:r w:rsidR="0020313B">
        <w:t>automatisch</w:t>
      </w:r>
      <w:r>
        <w:t xml:space="preserve"> länger pflegeb</w:t>
      </w:r>
      <w:r w:rsidR="0020313B">
        <w:t>e</w:t>
      </w:r>
      <w:r>
        <w:t>dürftig sind</w:t>
      </w:r>
      <w:r w:rsidR="0020313B">
        <w:t xml:space="preserve"> sondern</w:t>
      </w:r>
      <w:r w:rsidR="00D9179C">
        <w:t>,</w:t>
      </w:r>
      <w:r w:rsidR="0020313B">
        <w:t xml:space="preserve"> dass sich die Pflegebedürftigkeit weiter ans Lebensende verschiebt.</w:t>
      </w:r>
    </w:p>
    <w:p w14:paraId="77ECF821" w14:textId="77777777" w:rsidR="0020313B" w:rsidRDefault="0020313B" w:rsidP="00581384">
      <w:r>
        <w:t>Es wurde nachgewiesen, wie viel Menschen im Ruhestand gesellschaftlich leisten: sie bilden eine große Gruppe von ehrenamtlich Engagierten, unterstützen die nachfolgende Generation finanziell und mit Kinderbetreuung und sie sind nicht zuletzt eine zahlungskräftige und ko</w:t>
      </w:r>
      <w:r>
        <w:t>n</w:t>
      </w:r>
      <w:r>
        <w:t>sumfreudige Gruppe.</w:t>
      </w:r>
    </w:p>
    <w:p w14:paraId="58F80971" w14:textId="77777777" w:rsidR="0020313B" w:rsidRDefault="0020313B" w:rsidP="00581384"/>
    <w:p w14:paraId="3E8F0CD7" w14:textId="491B2E82" w:rsidR="0020313B" w:rsidRDefault="0020313B" w:rsidP="00581384">
      <w:r>
        <w:t xml:space="preserve">Das Altenwerk verstand seine Aufgabe </w:t>
      </w:r>
      <w:r w:rsidR="00AE6F54">
        <w:t xml:space="preserve">u.a. </w:t>
      </w:r>
      <w:r w:rsidR="003E329B">
        <w:t>dies öffentlich zu machen</w:t>
      </w:r>
      <w:r>
        <w:t>.</w:t>
      </w:r>
    </w:p>
    <w:p w14:paraId="5AA9FE6B" w14:textId="32D40B97" w:rsidR="0020313B" w:rsidRDefault="00AE6F54" w:rsidP="00581384">
      <w:r>
        <w:t>Es unternahm</w:t>
      </w:r>
      <w:r w:rsidR="0020313B">
        <w:t xml:space="preserve"> alles</w:t>
      </w:r>
      <w:r>
        <w:t>,</w:t>
      </w:r>
      <w:r w:rsidR="0020313B">
        <w:t xml:space="preserve"> um den Begriff Alter positiv zu füllen und musste doch feststellen, dass es sowohl schwierig war, das Bild in den Gemeinden, in den Köpfen der Pastor</w:t>
      </w:r>
      <w:r w:rsidR="003E329B">
        <w:t>en</w:t>
      </w:r>
      <w:r w:rsidR="0020313B">
        <w:t>/innen zu verändern als auch bei den Betroffenen selbst. „Alt sind immer die anderen“ oder „In den Altenkreis gehe ich nicht, da sind ja nur Alte“ sind Aussagen, die zu dieser Verweigerung passen.</w:t>
      </w:r>
    </w:p>
    <w:p w14:paraId="3F873BC1" w14:textId="420C3B3F" w:rsidR="000D0B92" w:rsidRDefault="000D0B92" w:rsidP="000D0B92">
      <w:pPr>
        <w:pStyle w:val="berschrift3"/>
      </w:pPr>
      <w:r>
        <w:lastRenderedPageBreak/>
        <w:t>Das Seniorenwerk</w:t>
      </w:r>
    </w:p>
    <w:p w14:paraId="46923E37" w14:textId="77777777" w:rsidR="0020313B" w:rsidRDefault="0020313B" w:rsidP="00581384">
      <w:r>
        <w:t xml:space="preserve">Damals beschloss der Kirchenkreis das Altenwerk in </w:t>
      </w:r>
      <w:r w:rsidRPr="0020313B">
        <w:rPr>
          <w:b/>
        </w:rPr>
        <w:t>Seniorenwerk</w:t>
      </w:r>
      <w:r>
        <w:t xml:space="preserve"> umzubenennen.</w:t>
      </w:r>
    </w:p>
    <w:p w14:paraId="73699AAB" w14:textId="77777777" w:rsidR="00FE2CED" w:rsidRDefault="00FE2CED" w:rsidP="00581384">
      <w:r>
        <w:t>Umfragen behaupteten, dass Senior/in der Begriff war, der der betroffenen Altersgruppe eher zu behagen schien</w:t>
      </w:r>
      <w:r w:rsidR="00AE6F54">
        <w:t>,</w:t>
      </w:r>
      <w:r>
        <w:t xml:space="preserve"> als der Begriff Alte. </w:t>
      </w:r>
    </w:p>
    <w:p w14:paraId="355F9865" w14:textId="0BCD7BF2" w:rsidR="00FE2CED" w:rsidRDefault="00AE6F54" w:rsidP="00581384">
      <w:r>
        <w:t>Mit diesem B</w:t>
      </w:r>
      <w:r w:rsidR="00FE2CED">
        <w:t>egriff waren wir allerdings nie glücklich: verschleierte er mehr oder weniger el</w:t>
      </w:r>
      <w:r w:rsidR="00FE2CED">
        <w:t>e</w:t>
      </w:r>
      <w:r w:rsidR="00FE2CED">
        <w:t>gant die Tatsache des Älterwerdens, war er doch eher Männern</w:t>
      </w:r>
      <w:r>
        <w:t xml:space="preserve"> (Seniorchefs)</w:t>
      </w:r>
      <w:r w:rsidR="00FE2CED">
        <w:t xml:space="preserve"> vorbehalten und verkomplizierte den Genderaspekt: Senior</w:t>
      </w:r>
      <w:r w:rsidR="003E329B">
        <w:t>en</w:t>
      </w:r>
      <w:r w:rsidR="00FE2CED">
        <w:t>/innenwerk?</w:t>
      </w:r>
    </w:p>
    <w:p w14:paraId="2F66215A" w14:textId="67CDBAD8" w:rsidR="00FE2CED" w:rsidRDefault="003E329B" w:rsidP="00581384">
      <w:r>
        <w:t>Er war</w:t>
      </w:r>
      <w:r w:rsidR="00FE2CED">
        <w:t xml:space="preserve"> letztlich ein Kompromiss, der niemanden glücklich macht.</w:t>
      </w:r>
    </w:p>
    <w:p w14:paraId="7C1A382F" w14:textId="77777777" w:rsidR="00FE2CED" w:rsidRDefault="00FE2CED" w:rsidP="00581384"/>
    <w:p w14:paraId="7BFE4E6B" w14:textId="2CF21F0A" w:rsidR="002B489E" w:rsidRDefault="00FE2CED" w:rsidP="002B489E">
      <w:r>
        <w:t>Mittlerweile weiß man aus Umfragen, dass der Begriff Senior in der entsprechenden Alter</w:t>
      </w:r>
      <w:r>
        <w:t>s</w:t>
      </w:r>
      <w:r>
        <w:t xml:space="preserve">gruppe nicht angenommen wurde. Allentfalls die Hochbetagten </w:t>
      </w:r>
      <w:r w:rsidR="00315EA5">
        <w:t>können ihm etwas abgewi</w:t>
      </w:r>
      <w:r w:rsidR="00315EA5">
        <w:t>n</w:t>
      </w:r>
      <w:r w:rsidR="00315EA5">
        <w:t>nen.</w:t>
      </w:r>
    </w:p>
    <w:p w14:paraId="66136B23" w14:textId="1AE060E6" w:rsidR="002B489E" w:rsidRPr="002B489E" w:rsidRDefault="000D0B92" w:rsidP="001A56DF">
      <w:pPr>
        <w:pStyle w:val="berschrift4"/>
      </w:pPr>
      <w:r>
        <w:t>Zielgruppe oder Themen</w:t>
      </w:r>
    </w:p>
    <w:p w14:paraId="1201F8C1" w14:textId="62DFA2F4" w:rsidR="00315EA5" w:rsidRDefault="002B489E" w:rsidP="002B489E">
      <w:r>
        <w:t>Der Titel  Alten- bzw. Seniorenwerk ist  zielgruppenspezifisch</w:t>
      </w:r>
      <w:r w:rsidR="003E329B">
        <w:t>,</w:t>
      </w:r>
      <w:r>
        <w:t xml:space="preserve"> </w:t>
      </w:r>
      <w:r w:rsidR="003E329B">
        <w:t>g</w:t>
      </w:r>
      <w:r>
        <w:t xml:space="preserve">enau wie </w:t>
      </w:r>
      <w:r w:rsidR="003E329B">
        <w:t xml:space="preserve">Jugend- oder Frauenwerk. Die Erfahrung im </w:t>
      </w:r>
      <w:r>
        <w:t xml:space="preserve">Bereich Bildung </w:t>
      </w:r>
      <w:r w:rsidR="003E329B">
        <w:t>lehrt</w:t>
      </w:r>
      <w:r>
        <w:t xml:space="preserve"> jedoch, gesel</w:t>
      </w:r>
      <w:r>
        <w:t>l</w:t>
      </w:r>
      <w:r>
        <w:t>schaftliche, auch kirchliche Fragestellungen generationen/geschlecht</w:t>
      </w:r>
      <w:r w:rsidR="000D0B92">
        <w:t>er</w:t>
      </w:r>
      <w:r>
        <w:t>übergreifend zu begreifen. Das unsere Adress</w:t>
      </w:r>
      <w:r>
        <w:t>a</w:t>
      </w:r>
      <w:r>
        <w:t>t</w:t>
      </w:r>
      <w:r w:rsidR="003E329B">
        <w:t>en</w:t>
      </w:r>
      <w:r>
        <w:t>/innen (aller Werke) viel mehr themenorientiert als in Alterskohorten</w:t>
      </w:r>
      <w:r w:rsidR="009D482C">
        <w:t xml:space="preserve"> denken:</w:t>
      </w:r>
      <w:r>
        <w:t xml:space="preserve"> Engag</w:t>
      </w:r>
      <w:r>
        <w:t>e</w:t>
      </w:r>
      <w:r>
        <w:t>ment, Sorge um die Bewahrung des Friedens oder der Schöpfung, heben der eigenen P</w:t>
      </w:r>
      <w:r>
        <w:t>o</w:t>
      </w:r>
      <w:r>
        <w:t>tentiale und Ressourcen ist keine Altersfrage.</w:t>
      </w:r>
    </w:p>
    <w:p w14:paraId="4A7C5F9E" w14:textId="37B558E5" w:rsidR="002B489E" w:rsidRDefault="002B489E" w:rsidP="002B489E">
      <w:r>
        <w:t>Wir sollten versäulte, zielgruppenspezifische Konzepte überdenken!</w:t>
      </w:r>
    </w:p>
    <w:p w14:paraId="5F9D810C" w14:textId="386C8EF7" w:rsidR="000D0B92" w:rsidRDefault="000D0B92" w:rsidP="000D0B92">
      <w:pPr>
        <w:pStyle w:val="berschrift3"/>
      </w:pPr>
      <w:r>
        <w:t>Leben im Alter</w:t>
      </w:r>
    </w:p>
    <w:p w14:paraId="206D04B2" w14:textId="77777777" w:rsidR="00315EA5" w:rsidRDefault="00315EA5" w:rsidP="00581384">
      <w:r>
        <w:t xml:space="preserve">Parallel hat sich in Hamburg ein anderer Begriff etabliert. </w:t>
      </w:r>
      <w:r w:rsidRPr="00315EA5">
        <w:rPr>
          <w:b/>
        </w:rPr>
        <w:t>Leben im Alter</w:t>
      </w:r>
      <w:r>
        <w:t>.</w:t>
      </w:r>
    </w:p>
    <w:p w14:paraId="1159E168" w14:textId="387B527E" w:rsidR="00315EA5" w:rsidRDefault="00315EA5" w:rsidP="00581384">
      <w:r>
        <w:t xml:space="preserve">Ein </w:t>
      </w:r>
      <w:r w:rsidR="000D0B92">
        <w:t>erstes</w:t>
      </w:r>
      <w:r>
        <w:t xml:space="preserve"> regionales Projekt i</w:t>
      </w:r>
      <w:r w:rsidR="000D0B92">
        <w:t>m</w:t>
      </w:r>
      <w:r>
        <w:t xml:space="preserve"> Hamburger Westen (KK Blankenese) machte 2002 den A</w:t>
      </w:r>
      <w:r>
        <w:t>n</w:t>
      </w:r>
      <w:r>
        <w:t>fang. Es folgten nach diesem Vorbild im Kirchenkreis Hamburg-Ost. Mit</w:t>
      </w:r>
      <w:r>
        <w:t>t</w:t>
      </w:r>
      <w:r>
        <w:t>lerweile gibt es dort auf Kirchenkreisebene analog zu unserem Seniorenwerk die Arbeitsste</w:t>
      </w:r>
      <w:r>
        <w:t>l</w:t>
      </w:r>
      <w:r>
        <w:t>le Leben im Alter.</w:t>
      </w:r>
    </w:p>
    <w:p w14:paraId="402903DC" w14:textId="77777777" w:rsidR="00315EA5" w:rsidRDefault="00315EA5" w:rsidP="00581384">
      <w:r>
        <w:t>Hier wird Alter wieder Alter genannt; Leben im Alter suggeriert, dass das Leben nicht aufhört, wenn man ein gewisses Alter erreicht hat oder auch</w:t>
      </w:r>
      <w:r w:rsidR="00AE6F54">
        <w:t>,</w:t>
      </w:r>
      <w:r>
        <w:t xml:space="preserve"> dass auch das Alter voller Leben steckt.</w:t>
      </w:r>
    </w:p>
    <w:p w14:paraId="0085E7CB" w14:textId="77777777" w:rsidR="00315EA5" w:rsidRDefault="00315EA5" w:rsidP="00581384"/>
    <w:p w14:paraId="7AB9E466" w14:textId="01E2061F" w:rsidR="009D482C" w:rsidRDefault="00315EA5" w:rsidP="00581384">
      <w:r>
        <w:t xml:space="preserve">Es hätte einen gewissen Charme gehabt vorzuschlagen, auch </w:t>
      </w:r>
      <w:r w:rsidR="00AE6F54">
        <w:t xml:space="preserve">das </w:t>
      </w:r>
      <w:r>
        <w:t xml:space="preserve"> Seniorenwerk </w:t>
      </w:r>
      <w:r w:rsidR="00AE6F54">
        <w:t>des Ki</w:t>
      </w:r>
      <w:r w:rsidR="00AE6F54">
        <w:t>r</w:t>
      </w:r>
      <w:r w:rsidR="00AE6F54">
        <w:t>chenkreises Hamburg-West/Südholstein</w:t>
      </w:r>
      <w:r w:rsidR="000D0B92">
        <w:t xml:space="preserve"> </w:t>
      </w:r>
      <w:r>
        <w:t xml:space="preserve">in </w:t>
      </w:r>
      <w:r w:rsidRPr="00AE6F54">
        <w:rPr>
          <w:b/>
        </w:rPr>
        <w:t>Leben im Alter</w:t>
      </w:r>
      <w:r>
        <w:t xml:space="preserve"> umzubenennen, zumal West/Ost </w:t>
      </w:r>
      <w:r w:rsidR="003E329B">
        <w:t>kooperieren</w:t>
      </w:r>
      <w:r>
        <w:t xml:space="preserve"> und die zwei unterschiedlichen Namen für Verwi</w:t>
      </w:r>
      <w:r>
        <w:t>r</w:t>
      </w:r>
      <w:r>
        <w:t>rung sorgen..</w:t>
      </w:r>
    </w:p>
    <w:p w14:paraId="432027C0" w14:textId="32390545" w:rsidR="000D0B92" w:rsidRDefault="000D0B92" w:rsidP="003E329B">
      <w:pPr>
        <w:pStyle w:val="berschrift3"/>
      </w:pPr>
      <w:r>
        <w:t>Wir haben uns dagegen entschieden, warum:</w:t>
      </w:r>
    </w:p>
    <w:p w14:paraId="59D90DC5" w14:textId="10752882" w:rsidR="00AD398B" w:rsidRDefault="009D482C" w:rsidP="00581384">
      <w:r>
        <w:t>D</w:t>
      </w:r>
      <w:r w:rsidR="00AD398B">
        <w:t xml:space="preserve">efiniert </w:t>
      </w:r>
      <w:r>
        <w:t>(</w:t>
      </w:r>
      <w:r w:rsidR="00AD398B">
        <w:t>Leben</w:t>
      </w:r>
      <w:r w:rsidRPr="007A2905">
        <w:rPr>
          <w:b/>
        </w:rPr>
        <w:t>)</w:t>
      </w:r>
      <w:r w:rsidR="00AD398B" w:rsidRPr="007A2905">
        <w:rPr>
          <w:b/>
        </w:rPr>
        <w:t xml:space="preserve"> im Alter</w:t>
      </w:r>
      <w:r w:rsidR="00AD398B">
        <w:t xml:space="preserve"> einen Zustand oder einen Ort?</w:t>
      </w:r>
    </w:p>
    <w:p w14:paraId="76F2273D" w14:textId="77777777" w:rsidR="00315EA5" w:rsidRDefault="00AD398B" w:rsidP="00581384">
      <w:r>
        <w:t>Wann bin ich dort angekommen? Wo befindet sich dieser Ort? Was passiert mit mir, wenn ich in diesem Zustand, an diesem Ort, in diesem Raum bin?</w:t>
      </w:r>
    </w:p>
    <w:p w14:paraId="42D845D9" w14:textId="57118E61" w:rsidR="004940B4" w:rsidRDefault="00AD398B" w:rsidP="00581384">
      <w:r>
        <w:t>Auf jeden Fall scheint es etwas Festes , Unbewegliches, womöglich ohne Ausgang oder Umkehr</w:t>
      </w:r>
      <w:r w:rsidR="009D482C">
        <w:t xml:space="preserve"> zu sein</w:t>
      </w:r>
      <w:r>
        <w:t>. Alles in allem etwas, dass</w:t>
      </w:r>
      <w:r w:rsidR="004940B4">
        <w:t xml:space="preserve"> mich</w:t>
      </w:r>
      <w:r>
        <w:t xml:space="preserve"> eher be</w:t>
      </w:r>
      <w:r w:rsidR="009D482C">
        <w:t>unruhigt;</w:t>
      </w:r>
      <w:r>
        <w:t xml:space="preserve"> etwas</w:t>
      </w:r>
      <w:r w:rsidR="00AE6F54">
        <w:t>,</w:t>
      </w:r>
      <w:r w:rsidR="004940B4">
        <w:t xml:space="preserve"> wo ich nicht gern sein möchte, eine hermetische Blackbox. Wer betritt sie, ab wann darf oder muss ich reing</w:t>
      </w:r>
      <w:r w:rsidR="004940B4">
        <w:t>e</w:t>
      </w:r>
      <w:r w:rsidR="004940B4">
        <w:t>hen?</w:t>
      </w:r>
      <w:r w:rsidR="000D0B92">
        <w:t xml:space="preserve"> </w:t>
      </w:r>
      <w:r w:rsidR="004940B4">
        <w:t>Einmal drin, k</w:t>
      </w:r>
      <w:r w:rsidR="00AE6F54">
        <w:t>omme ich nicht mehr raus?</w:t>
      </w:r>
      <w:r w:rsidR="004940B4">
        <w:t xml:space="preserve"> Das Leben, das mir dort versprochen wird, kann mich nicht wirklich animieren. Will ich „im Alter“ ein anderes Leben haben als das, we</w:t>
      </w:r>
      <w:r w:rsidR="004940B4">
        <w:t>l</w:t>
      </w:r>
      <w:r w:rsidR="004940B4">
        <w:t>ches ich schon besitze?</w:t>
      </w:r>
    </w:p>
    <w:p w14:paraId="43366C81" w14:textId="77777777" w:rsidR="004940B4" w:rsidRDefault="009D482C" w:rsidP="00581384">
      <w:r>
        <w:t>Hier passen genau d</w:t>
      </w:r>
      <w:r w:rsidR="004940B4">
        <w:t xml:space="preserve">ie Frage, die uns </w:t>
      </w:r>
      <w:r>
        <w:t xml:space="preserve">am häufigsten </w:t>
      </w:r>
      <w:r w:rsidR="004940B4">
        <w:t xml:space="preserve">gestellt </w:t>
      </w:r>
      <w:r>
        <w:t>werden</w:t>
      </w:r>
      <w:r w:rsidR="004940B4">
        <w:t xml:space="preserve">: </w:t>
      </w:r>
    </w:p>
    <w:p w14:paraId="19ED5CC5" w14:textId="77777777" w:rsidR="004940B4" w:rsidRPr="001D3C32" w:rsidRDefault="001D3C32" w:rsidP="001A56DF">
      <w:pPr>
        <w:pStyle w:val="berschrift4"/>
      </w:pPr>
      <w:r>
        <w:t>„</w:t>
      </w:r>
      <w:r w:rsidR="004940B4" w:rsidRPr="001D3C32">
        <w:t>Ab wann ist man denn nun alt?</w:t>
      </w:r>
      <w:r>
        <w:t>“</w:t>
      </w:r>
      <w:r w:rsidR="004940B4" w:rsidRPr="001D3C32">
        <w:t xml:space="preserve"> </w:t>
      </w:r>
      <w:r>
        <w:t>o</w:t>
      </w:r>
      <w:r w:rsidR="004940B4" w:rsidRPr="001D3C32">
        <w:t xml:space="preserve">der </w:t>
      </w:r>
      <w:r w:rsidRPr="001D3C32">
        <w:t>„G</w:t>
      </w:r>
      <w:r w:rsidR="004940B4" w:rsidRPr="001D3C32">
        <w:t>ehöre ich schon dazu?</w:t>
      </w:r>
    </w:p>
    <w:p w14:paraId="420CA51E" w14:textId="4B22281E" w:rsidR="004940B4" w:rsidRDefault="004940B4" w:rsidP="00581384">
      <w:r>
        <w:t xml:space="preserve">Was antworten wir? </w:t>
      </w:r>
      <w:r w:rsidR="001D3C32">
        <w:br/>
      </w:r>
      <w:r>
        <w:t>Es gibt nicht den einen definierten Zeitpunkt, an dem man alt ist; es gibt sicher Wegmarken auf dem Weg dort hin: die Kinder leben selbstständig</w:t>
      </w:r>
      <w:r w:rsidR="008F185C">
        <w:t xml:space="preserve"> ohne elterliches Sponsoring</w:t>
      </w:r>
      <w:r>
        <w:t>, der R</w:t>
      </w:r>
      <w:r>
        <w:t>u</w:t>
      </w:r>
      <w:r>
        <w:t>hestand, Gro</w:t>
      </w:r>
      <w:r w:rsidR="003E329B">
        <w:t xml:space="preserve">ßmutter zu werden, aber könnte </w:t>
      </w:r>
      <w:r>
        <w:t>es nicht auch heißen: beim Kauf eines Woh</w:t>
      </w:r>
      <w:r>
        <w:t>n</w:t>
      </w:r>
      <w:r>
        <w:t>mobils, bei der Aufnahme eines Seniorenstudienganges, beim Finden einer „späten“ Liebe?</w:t>
      </w:r>
    </w:p>
    <w:p w14:paraId="7A274889" w14:textId="13802613" w:rsidR="004940B4" w:rsidRDefault="004940B4" w:rsidP="00581384">
      <w:r>
        <w:t>Ich z.B. bin eine frühe Großmutter (ab 54) ehrenamtliche Kolleginnen, 20 Jahre älter, bene</w:t>
      </w:r>
      <w:r>
        <w:t>i</w:t>
      </w:r>
      <w:r>
        <w:t xml:space="preserve">den mich darum. Hauptamtliche Kolleginnen planen jetzt schon eine 2. </w:t>
      </w:r>
      <w:r w:rsidR="008F185C">
        <w:t>f</w:t>
      </w:r>
      <w:r>
        <w:t xml:space="preserve">reiberufliche Karriere jenseits der </w:t>
      </w:r>
      <w:r w:rsidR="003E329B">
        <w:t>Ruhestands</w:t>
      </w:r>
      <w:r>
        <w:t xml:space="preserve">grenze. </w:t>
      </w:r>
    </w:p>
    <w:p w14:paraId="5016AB67" w14:textId="043BDCFB" w:rsidR="004940B4" w:rsidRDefault="006A56E6" w:rsidP="003E329B">
      <w:pPr>
        <w:pStyle w:val="berschrift3"/>
      </w:pPr>
      <w:r>
        <w:t>Fazit:</w:t>
      </w:r>
    </w:p>
    <w:p w14:paraId="10BA5D2C" w14:textId="53EC2ED8" w:rsidR="004940B4" w:rsidRPr="009D482C" w:rsidRDefault="004940B4" w:rsidP="008F185C">
      <w:pPr>
        <w:pStyle w:val="Listenabsatz"/>
        <w:numPr>
          <w:ilvl w:val="0"/>
          <w:numId w:val="1"/>
        </w:numPr>
        <w:rPr>
          <w:b/>
        </w:rPr>
      </w:pPr>
      <w:r>
        <w:t xml:space="preserve">So verschieden die Lebensentwürfe, finanzielle, </w:t>
      </w:r>
      <w:r w:rsidR="008F185C">
        <w:t>gesundheitliche</w:t>
      </w:r>
      <w:r>
        <w:t xml:space="preserve"> und soziale</w:t>
      </w:r>
      <w:r w:rsidR="008F185C">
        <w:t xml:space="preserve"> </w:t>
      </w:r>
      <w:r>
        <w:t>Vorau</w:t>
      </w:r>
      <w:r>
        <w:t>s</w:t>
      </w:r>
      <w:r>
        <w:t>setzungen</w:t>
      </w:r>
      <w:r w:rsidR="008F185C">
        <w:t>,</w:t>
      </w:r>
      <w:r>
        <w:t xml:space="preserve"> so unterschiedl</w:t>
      </w:r>
      <w:r w:rsidR="003E329B">
        <w:t>ich</w:t>
      </w:r>
      <w:r w:rsidR="008F185C">
        <w:t xml:space="preserve"> auch die Entwürfe für ein Leben im Ruhestand, </w:t>
      </w:r>
      <w:r w:rsidR="003E329B">
        <w:t>(</w:t>
      </w:r>
      <w:r>
        <w:t>wenn wir diese Marke als relevant ei</w:t>
      </w:r>
      <w:r w:rsidR="008F185C">
        <w:t>nstufen</w:t>
      </w:r>
      <w:r w:rsidR="003E329B">
        <w:t>)</w:t>
      </w:r>
      <w:r w:rsidR="008F185C">
        <w:t>. Und selbst dieser kommt für die einen mit 63</w:t>
      </w:r>
      <w:r w:rsidR="003E329B">
        <w:t xml:space="preserve"> Jahren</w:t>
      </w:r>
      <w:r w:rsidR="008F185C">
        <w:t>, für andere mit 65 und wen die Langzeitarbeitslosigkeit trifft, die ist u.U. schon mit 52 aus dem aktiven Berufsleben ausgeschieden.</w:t>
      </w:r>
      <w:r w:rsidR="008F185C">
        <w:br/>
      </w:r>
      <w:r w:rsidR="008F185C" w:rsidRPr="009D482C">
        <w:rPr>
          <w:b/>
        </w:rPr>
        <w:t>Eine feste allgemeingültige Grenze zwischen Jung und Alt gibt es nicht.</w:t>
      </w:r>
      <w:r w:rsidR="009D482C">
        <w:rPr>
          <w:b/>
        </w:rPr>
        <w:br/>
      </w:r>
    </w:p>
    <w:p w14:paraId="589510CA" w14:textId="208B3ACC" w:rsidR="001D3C32" w:rsidRDefault="008F185C" w:rsidP="0063792B">
      <w:pPr>
        <w:pStyle w:val="Listenabsatz"/>
        <w:numPr>
          <w:ilvl w:val="0"/>
          <w:numId w:val="1"/>
        </w:numPr>
      </w:pPr>
      <w:r>
        <w:t>Pau Casals, der begnadete katalonische Cellist sagte einmal: „Ich bin jetzt 95 Jahre alt; also nicht mehr ganz jung, jedenfalls nicht mehr so jung wie ich mit 92 gewesen bin.“ (Mit 95</w:t>
      </w:r>
      <w:r w:rsidR="0063792B">
        <w:t xml:space="preserve">, </w:t>
      </w:r>
      <w:r w:rsidR="00CD47DF">
        <w:t>ein</w:t>
      </w:r>
      <w:r w:rsidR="0063792B">
        <w:t xml:space="preserve"> Jahr vor seinem Tod,</w:t>
      </w:r>
      <w:r w:rsidR="001D3C32">
        <w:t xml:space="preserve"> hat er die</w:t>
      </w:r>
      <w:r w:rsidR="0063792B">
        <w:t xml:space="preserve"> Hym</w:t>
      </w:r>
      <w:r>
        <w:t xml:space="preserve">ne für die UN komponiert) </w:t>
      </w:r>
    </w:p>
    <w:p w14:paraId="69B1EAE0" w14:textId="06A6E243" w:rsidR="0063792B" w:rsidRDefault="001D3C32" w:rsidP="001D3C32">
      <w:pPr>
        <w:pStyle w:val="Listenabsatz"/>
      </w:pPr>
      <w:r>
        <w:t>Was sagt er uns? W</w:t>
      </w:r>
      <w:r w:rsidR="008F185C">
        <w:t>ir werden älter jeden Tag bis zu unserem letzten</w:t>
      </w:r>
      <w:r w:rsidR="0063792B">
        <w:t>. Wir sind auf Entwicklung angelegt und zwar vo</w:t>
      </w:r>
      <w:r w:rsidR="009D482C">
        <w:t>m</w:t>
      </w:r>
      <w:r w:rsidR="0063792B">
        <w:t xml:space="preserve"> ersten Atemzug an. Im Kinderlied heißt es: „Wir werden immer älter</w:t>
      </w:r>
      <w:r w:rsidR="00CD47DF">
        <w:t xml:space="preserve"> (größer)</w:t>
      </w:r>
      <w:r w:rsidR="0063792B">
        <w:t xml:space="preserve">, jeden Tag ein Stück, wir werden </w:t>
      </w:r>
      <w:r>
        <w:t>immer älter</w:t>
      </w:r>
      <w:r w:rsidR="00CD47DF">
        <w:t xml:space="preserve"> (größer)</w:t>
      </w:r>
      <w:r>
        <w:t>, das ist ein Glück“</w:t>
      </w:r>
      <w:r w:rsidR="00CD47DF">
        <w:t>.</w:t>
      </w:r>
      <w:r>
        <w:br/>
      </w:r>
      <w:r w:rsidR="0063792B">
        <w:t>Während Kinder sich darauf freuen und stolz sind auf jede</w:t>
      </w:r>
      <w:r>
        <w:t>s neue Jahresjahr</w:t>
      </w:r>
      <w:r w:rsidR="0063792B">
        <w:t xml:space="preserve">, nimmt dieses Gefühl im höheren Alter eher ab. Oder </w:t>
      </w:r>
      <w:r>
        <w:t>vielmehr</w:t>
      </w:r>
      <w:r w:rsidR="0063792B">
        <w:t xml:space="preserve">: wir Jüngeren gehen davon aus, dass es so sein wird und fürchten uns davor. Die Älteren beschäftigen sich viel weniger mit dem Thema: </w:t>
      </w:r>
      <w:r w:rsidR="009D482C">
        <w:t>„</w:t>
      </w:r>
      <w:r w:rsidR="0063792B">
        <w:t xml:space="preserve">Übers Älterwerden </w:t>
      </w:r>
      <w:r>
        <w:t>muss</w:t>
      </w:r>
      <w:r w:rsidR="0063792B">
        <w:t xml:space="preserve"> ich nicht reden; das passiert ganz von allein.</w:t>
      </w:r>
      <w:r w:rsidR="009D482C">
        <w:t>“</w:t>
      </w:r>
    </w:p>
    <w:p w14:paraId="698C76E1" w14:textId="77777777" w:rsidR="0063792B" w:rsidRPr="009D482C" w:rsidRDefault="0063792B" w:rsidP="0063792B">
      <w:pPr>
        <w:pStyle w:val="Listenabsatz"/>
        <w:rPr>
          <w:b/>
        </w:rPr>
      </w:pPr>
      <w:r>
        <w:t>Worüber wir aber durchaus reden sollten, ist wie selbstbestimmt und selbstbewusst gestalte ich diesen Prozess. Welche neuen Themen kommen hinzu, welche begleiten mich mein ganzes Leben: Autonom werden, sein und bleiben, Sinn im Leben finden, wichtig sein für andere, mich einsetzen für das, was mir wertvoll ist, lieben und geliebt zu werden,  spirituelle Erfahrungen u.v.m.</w:t>
      </w:r>
      <w:r w:rsidR="009D482C" w:rsidRPr="009D482C">
        <w:t xml:space="preserve"> </w:t>
      </w:r>
      <w:r w:rsidR="009D482C">
        <w:br/>
      </w:r>
      <w:r w:rsidR="009D482C" w:rsidRPr="009D482C">
        <w:rPr>
          <w:b/>
        </w:rPr>
        <w:t>Das Leben ist ein Prozess.</w:t>
      </w:r>
    </w:p>
    <w:p w14:paraId="7726419D" w14:textId="13C75649" w:rsidR="000D0B92" w:rsidRPr="009D482C" w:rsidRDefault="000D0B92" w:rsidP="000D0B92">
      <w:pPr>
        <w:pStyle w:val="berschrift2"/>
      </w:pPr>
      <w:r>
        <w:t>Älterwerden- eine</w:t>
      </w:r>
      <w:r w:rsidRPr="000D0B92">
        <w:t xml:space="preserve"> </w:t>
      </w:r>
      <w:r w:rsidRPr="009D482C">
        <w:t xml:space="preserve">Plattform, auf </w:t>
      </w:r>
      <w:r>
        <w:t>der sich</w:t>
      </w:r>
      <w:r w:rsidRPr="009D482C">
        <w:t xml:space="preserve"> aller Altersstufen begegnen können.</w:t>
      </w:r>
    </w:p>
    <w:p w14:paraId="023C43F5" w14:textId="77777777" w:rsidR="001D3C32" w:rsidRPr="001D3C32" w:rsidRDefault="0063792B" w:rsidP="001D3C32">
      <w:pPr>
        <w:rPr>
          <w:rFonts w:eastAsia="Times New Roman" w:cs="Arial"/>
          <w:szCs w:val="22"/>
        </w:rPr>
      </w:pPr>
      <w:r w:rsidRPr="00CD47DF">
        <w:rPr>
          <w:rStyle w:val="berschrift3Zeichen"/>
        </w:rPr>
        <w:t>Es geht also ums Älterwerden</w:t>
      </w:r>
      <w:r>
        <w:t xml:space="preserve"> – um diesen lebenslangen Prozess</w:t>
      </w:r>
      <w:r w:rsidR="001D3C32">
        <w:t>. V</w:t>
      </w:r>
      <w:r>
        <w:t xml:space="preserve">om ersten bis zum letzten Atemzug entwickeln, verändern wir uns. </w:t>
      </w:r>
      <w:r w:rsidR="001D3C32">
        <w:t>„</w:t>
      </w:r>
      <w:r w:rsidR="001D3C32" w:rsidRPr="001D3C32">
        <w:rPr>
          <w:rFonts w:eastAsia="Times New Roman" w:cs="Arial"/>
          <w:szCs w:val="22"/>
        </w:rPr>
        <w:t>Es wird vielleicht auch noch die Todesstu</w:t>
      </w:r>
      <w:r w:rsidR="001D3C32" w:rsidRPr="001D3C32">
        <w:rPr>
          <w:rFonts w:eastAsia="Times New Roman" w:cs="Arial"/>
          <w:szCs w:val="22"/>
        </w:rPr>
        <w:t>n</w:t>
      </w:r>
      <w:r w:rsidR="009D482C">
        <w:rPr>
          <w:rFonts w:eastAsia="Times New Roman" w:cs="Arial"/>
          <w:szCs w:val="22"/>
        </w:rPr>
        <w:t>de u</w:t>
      </w:r>
      <w:r w:rsidR="001D3C32" w:rsidRPr="001D3C32">
        <w:rPr>
          <w:rFonts w:eastAsia="Times New Roman" w:cs="Arial"/>
          <w:szCs w:val="22"/>
        </w:rPr>
        <w:t>ns neuen Räumen jung entgegensenden,</w:t>
      </w:r>
      <w:r w:rsidR="001D3C32">
        <w:rPr>
          <w:rFonts w:eastAsia="Times New Roman" w:cs="Arial"/>
          <w:szCs w:val="22"/>
        </w:rPr>
        <w:t>... (Hermann Hesse)</w:t>
      </w:r>
      <w:r w:rsidR="001D3C32" w:rsidRPr="001D3C32">
        <w:rPr>
          <w:rFonts w:eastAsia="Times New Roman" w:cs="Arial"/>
          <w:szCs w:val="22"/>
        </w:rPr>
        <w:t xml:space="preserve"> </w:t>
      </w:r>
    </w:p>
    <w:p w14:paraId="5D07BFD4" w14:textId="77777777" w:rsidR="0063792B" w:rsidRDefault="0063792B" w:rsidP="0063792B"/>
    <w:p w14:paraId="2DC0AED7" w14:textId="61C93D7E" w:rsidR="00D9179C" w:rsidRDefault="0063792B" w:rsidP="0063792B">
      <w:r>
        <w:t>Diese Tatsache wollen wir in unserem Namen wiederspiegeln, damit wollen wir Menschen animieren</w:t>
      </w:r>
      <w:r w:rsidR="000D0B92">
        <w:t xml:space="preserve">- auch die, die der Kirche distanziert gegenüber stehen - </w:t>
      </w:r>
      <w:r>
        <w:t xml:space="preserve"> und Mut</w:t>
      </w:r>
      <w:r w:rsidR="001D3C32">
        <w:t xml:space="preserve"> </w:t>
      </w:r>
      <w:r>
        <w:t>machen, sich</w:t>
      </w:r>
      <w:r w:rsidR="00CD47DF">
        <w:t xml:space="preserve"> mit diesem Prozess auseinander</w:t>
      </w:r>
      <w:r>
        <w:t xml:space="preserve">zusetzen – egal wie alt sie sind. Alter ist für ganz junge Menschen ein </w:t>
      </w:r>
      <w:r w:rsidR="00D9179C">
        <w:t>Land</w:t>
      </w:r>
      <w:r>
        <w:t xml:space="preserve"> jenseits ihrer Vorstellung, was sie selbst </w:t>
      </w:r>
      <w:r w:rsidR="00CD47DF">
        <w:t xml:space="preserve">- </w:t>
      </w:r>
      <w:r>
        <w:t>in jugendlicher Selbstübe</w:t>
      </w:r>
      <w:r>
        <w:t>r</w:t>
      </w:r>
      <w:r>
        <w:t>schätzung</w:t>
      </w:r>
      <w:r w:rsidR="00CD47DF">
        <w:t xml:space="preserve"> -</w:t>
      </w:r>
      <w:r>
        <w:t xml:space="preserve"> nie betreten werden müssen, aber Älterw</w:t>
      </w:r>
      <w:r w:rsidR="00D9179C">
        <w:t>erden, das beschäftig sie auch, wenn auch mit für sie spezifischen Fragen; dennoch oft nicht weit entfernt von denen der Älteren:</w:t>
      </w:r>
      <w:r w:rsidR="001D3C32">
        <w:t xml:space="preserve"> </w:t>
      </w:r>
      <w:r w:rsidR="00D9179C">
        <w:t xml:space="preserve">Wie können wir unsere Umwelt erhalten, wie gehen wir mit Geflüchteten um, haben </w:t>
      </w:r>
      <w:r w:rsidR="009D482C">
        <w:t>w</w:t>
      </w:r>
      <w:r w:rsidR="00D9179C">
        <w:t>ir Angst vor Krieg, welche Gewalterfahrungen musste</w:t>
      </w:r>
      <w:r w:rsidR="00CD47DF">
        <w:t>n</w:t>
      </w:r>
      <w:r w:rsidR="00D9179C">
        <w:t xml:space="preserve"> </w:t>
      </w:r>
      <w:r w:rsidR="009D482C">
        <w:t>wir</w:t>
      </w:r>
      <w:r w:rsidR="00D9179C">
        <w:t xml:space="preserve"> </w:t>
      </w:r>
      <w:r w:rsidR="009D482C">
        <w:t>(</w:t>
      </w:r>
      <w:r w:rsidR="00D9179C">
        <w:t>schon</w:t>
      </w:r>
      <w:r w:rsidR="009D482C">
        <w:t>)</w:t>
      </w:r>
      <w:r w:rsidR="00D9179C">
        <w:t xml:space="preserve"> machen, welche Erfolge m</w:t>
      </w:r>
      <w:r w:rsidR="00D9179C">
        <w:t>a</w:t>
      </w:r>
      <w:r w:rsidR="00D9179C">
        <w:t xml:space="preserve">chen </w:t>
      </w:r>
      <w:r w:rsidR="009D482C">
        <w:t>uns</w:t>
      </w:r>
      <w:r w:rsidR="00D9179C">
        <w:t xml:space="preserve"> stolz, welche Niederlagen musste</w:t>
      </w:r>
      <w:r w:rsidR="009D482C">
        <w:t>n</w:t>
      </w:r>
      <w:r w:rsidR="00D9179C">
        <w:t xml:space="preserve"> </w:t>
      </w:r>
      <w:r w:rsidR="009D482C">
        <w:t>wir</w:t>
      </w:r>
      <w:r w:rsidR="00D9179C">
        <w:t xml:space="preserve"> schon einstecken und verarbeiten, wie ist das Verhältnis zu den eigenen Eltern, wie </w:t>
      </w:r>
      <w:r w:rsidR="009D482C">
        <w:t>können wir uns</w:t>
      </w:r>
      <w:r w:rsidR="00D9179C">
        <w:t xml:space="preserve"> gesellschaftlich einbringen</w:t>
      </w:r>
      <w:r w:rsidR="009D482C">
        <w:t>, wer nimmt uns ernst</w:t>
      </w:r>
      <w:r w:rsidR="00D9179C">
        <w:t xml:space="preserve"> u.v.m.. </w:t>
      </w:r>
    </w:p>
    <w:p w14:paraId="54003B6E" w14:textId="07F14AF5" w:rsidR="001D3C32" w:rsidRDefault="000D0B92" w:rsidP="00CD47DF">
      <w:pPr>
        <w:pStyle w:val="berschrift2"/>
      </w:pPr>
      <w:r>
        <w:t>Unser Ziel</w:t>
      </w:r>
    </w:p>
    <w:p w14:paraId="27F4D62F" w14:textId="77777777" w:rsidR="001D3C32" w:rsidRDefault="00D9179C" w:rsidP="0063792B">
      <w:r>
        <w:t>Begegnung auf der Grun</w:t>
      </w:r>
      <w:r w:rsidR="001D3C32">
        <w:t>dlage ähnlicher Fragestellungen.</w:t>
      </w:r>
      <w:r>
        <w:t xml:space="preserve"> </w:t>
      </w:r>
    </w:p>
    <w:p w14:paraId="76C9A023" w14:textId="67ABD4BD" w:rsidR="00D9179C" w:rsidRDefault="00D9179C" w:rsidP="0063792B">
      <w:r>
        <w:t>Aufbau von Selbst</w:t>
      </w:r>
      <w:r w:rsidR="00A56077">
        <w:t>bewusstsein</w:t>
      </w:r>
      <w:r w:rsidR="001D3C32">
        <w:t>, Selbstwirksamkeit und S</w:t>
      </w:r>
      <w:r>
        <w:t>elbstorganisiation in den für einen selbst relevanten Fragen, Ausbau der eigenen Kompetenzen zum Nutzen anderer und für einen selbst.</w:t>
      </w:r>
    </w:p>
    <w:p w14:paraId="25D4EAB9" w14:textId="5023529E" w:rsidR="00D9179C" w:rsidRDefault="00D9179C" w:rsidP="0063792B">
      <w:r>
        <w:t>Das alles auf der Basis des Älterwerdens.</w:t>
      </w:r>
    </w:p>
    <w:p w14:paraId="743D8289" w14:textId="486A6C74" w:rsidR="00D9179C" w:rsidRPr="001D3C32" w:rsidRDefault="00D9179C" w:rsidP="00CD47DF">
      <w:pPr>
        <w:pStyle w:val="berschrift2"/>
      </w:pPr>
      <w:r w:rsidRPr="001D3C32">
        <w:t xml:space="preserve">Unser </w:t>
      </w:r>
      <w:r w:rsidR="00CD47DF">
        <w:t>neuer Name lautet: Fachstelle Älterwerden</w:t>
      </w:r>
    </w:p>
    <w:sectPr w:rsidR="00D9179C" w:rsidRPr="001D3C32" w:rsidSect="002B10CF">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5C4D4" w14:textId="77777777" w:rsidR="003E329B" w:rsidRDefault="003E329B" w:rsidP="004C5AC5">
      <w:r>
        <w:separator/>
      </w:r>
    </w:p>
  </w:endnote>
  <w:endnote w:type="continuationSeparator" w:id="0">
    <w:p w14:paraId="78AE54EA" w14:textId="77777777" w:rsidR="003E329B" w:rsidRDefault="003E329B" w:rsidP="004C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5813" w14:textId="77777777" w:rsidR="003E329B" w:rsidRDefault="003E329B" w:rsidP="000D0B9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07399BC" w14:textId="77777777" w:rsidR="003E329B" w:rsidRDefault="003E329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FCE0" w14:textId="77777777" w:rsidR="003E329B" w:rsidRDefault="003E329B" w:rsidP="000D0B9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02F7C">
      <w:rPr>
        <w:rStyle w:val="Seitenzahl"/>
        <w:noProof/>
      </w:rPr>
      <w:t>1</w:t>
    </w:r>
    <w:r>
      <w:rPr>
        <w:rStyle w:val="Seitenzahl"/>
      </w:rPr>
      <w:fldChar w:fldCharType="end"/>
    </w:r>
  </w:p>
  <w:p w14:paraId="5BC2E348" w14:textId="19FFF6B1" w:rsidR="003E329B" w:rsidRDefault="003E329B" w:rsidP="00B37122">
    <w:pPr>
      <w:pStyle w:val="Fuzeile"/>
      <w:jc w:val="center"/>
    </w:pPr>
    <w:r>
      <w:t xml:space="preserve"> </w:t>
    </w:r>
    <w:r>
      <w:tab/>
    </w:r>
    <w:r>
      <w:tab/>
      <w:t xml:space="preserve">Ute Zeißler, </w:t>
    </w:r>
    <w:r w:rsidR="00CD47DF">
      <w:t>Oktober</w:t>
    </w:r>
    <w: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7F7F8" w14:textId="77777777" w:rsidR="003E329B" w:rsidRDefault="003E329B" w:rsidP="004C5AC5">
      <w:r>
        <w:separator/>
      </w:r>
    </w:p>
  </w:footnote>
  <w:footnote w:type="continuationSeparator" w:id="0">
    <w:p w14:paraId="2B82EBBF" w14:textId="77777777" w:rsidR="003E329B" w:rsidRDefault="003E329B" w:rsidP="004C5A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80F36"/>
    <w:multiLevelType w:val="hybridMultilevel"/>
    <w:tmpl w:val="67164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65"/>
    <w:rsid w:val="000D0B92"/>
    <w:rsid w:val="001A56DF"/>
    <w:rsid w:val="001D3C32"/>
    <w:rsid w:val="0020313B"/>
    <w:rsid w:val="002B10CF"/>
    <w:rsid w:val="002B489E"/>
    <w:rsid w:val="00302F7C"/>
    <w:rsid w:val="00315EA5"/>
    <w:rsid w:val="003E329B"/>
    <w:rsid w:val="004940B4"/>
    <w:rsid w:val="004C5AC5"/>
    <w:rsid w:val="00581384"/>
    <w:rsid w:val="0063792B"/>
    <w:rsid w:val="006A56E6"/>
    <w:rsid w:val="00771365"/>
    <w:rsid w:val="007A2905"/>
    <w:rsid w:val="008F185C"/>
    <w:rsid w:val="009D482C"/>
    <w:rsid w:val="00A56077"/>
    <w:rsid w:val="00A71803"/>
    <w:rsid w:val="00AD398B"/>
    <w:rsid w:val="00AE6F54"/>
    <w:rsid w:val="00B37122"/>
    <w:rsid w:val="00BC63B2"/>
    <w:rsid w:val="00CD47DF"/>
    <w:rsid w:val="00D55FAE"/>
    <w:rsid w:val="00D9179C"/>
    <w:rsid w:val="00FE2C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77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1803"/>
    <w:rPr>
      <w:rFonts w:ascii="Arial" w:hAnsi="Arial"/>
      <w:sz w:val="22"/>
    </w:rPr>
  </w:style>
  <w:style w:type="paragraph" w:styleId="berschrift1">
    <w:name w:val="heading 1"/>
    <w:basedOn w:val="Standard"/>
    <w:next w:val="Standard"/>
    <w:link w:val="berschrift1Zeichen"/>
    <w:uiPriority w:val="9"/>
    <w:qFormat/>
    <w:rsid w:val="00B371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0D0B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0D0B9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1A56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185C"/>
    <w:pPr>
      <w:ind w:left="720"/>
      <w:contextualSpacing/>
    </w:pPr>
  </w:style>
  <w:style w:type="paragraph" w:styleId="Kopfzeile">
    <w:name w:val="header"/>
    <w:basedOn w:val="Standard"/>
    <w:link w:val="KopfzeileZeichen"/>
    <w:uiPriority w:val="99"/>
    <w:unhideWhenUsed/>
    <w:rsid w:val="004C5AC5"/>
    <w:pPr>
      <w:tabs>
        <w:tab w:val="center" w:pos="4536"/>
        <w:tab w:val="right" w:pos="9072"/>
      </w:tabs>
    </w:pPr>
  </w:style>
  <w:style w:type="character" w:customStyle="1" w:styleId="KopfzeileZeichen">
    <w:name w:val="Kopfzeile Zeichen"/>
    <w:basedOn w:val="Absatzstandardschriftart"/>
    <w:link w:val="Kopfzeile"/>
    <w:uiPriority w:val="99"/>
    <w:rsid w:val="004C5AC5"/>
    <w:rPr>
      <w:rFonts w:ascii="Arial" w:hAnsi="Arial"/>
      <w:sz w:val="22"/>
    </w:rPr>
  </w:style>
  <w:style w:type="paragraph" w:styleId="Fuzeile">
    <w:name w:val="footer"/>
    <w:basedOn w:val="Standard"/>
    <w:link w:val="FuzeileZeichen"/>
    <w:uiPriority w:val="99"/>
    <w:unhideWhenUsed/>
    <w:rsid w:val="004C5AC5"/>
    <w:pPr>
      <w:tabs>
        <w:tab w:val="center" w:pos="4536"/>
        <w:tab w:val="right" w:pos="9072"/>
      </w:tabs>
    </w:pPr>
  </w:style>
  <w:style w:type="character" w:customStyle="1" w:styleId="FuzeileZeichen">
    <w:name w:val="Fußzeile Zeichen"/>
    <w:basedOn w:val="Absatzstandardschriftart"/>
    <w:link w:val="Fuzeile"/>
    <w:uiPriority w:val="99"/>
    <w:rsid w:val="004C5AC5"/>
    <w:rPr>
      <w:rFonts w:ascii="Arial" w:hAnsi="Arial"/>
      <w:sz w:val="22"/>
    </w:rPr>
  </w:style>
  <w:style w:type="paragraph" w:styleId="Titel">
    <w:name w:val="Title"/>
    <w:basedOn w:val="Standard"/>
    <w:next w:val="Standard"/>
    <w:link w:val="TitelZeichen"/>
    <w:uiPriority w:val="10"/>
    <w:qFormat/>
    <w:rsid w:val="00B371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B37122"/>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B37122"/>
    <w:rPr>
      <w:rFonts w:asciiTheme="majorHAnsi" w:eastAsiaTheme="majorEastAsia" w:hAnsiTheme="majorHAnsi" w:cstheme="majorBidi"/>
      <w:b/>
      <w:bCs/>
      <w:color w:val="345A8A" w:themeColor="accent1" w:themeShade="B5"/>
      <w:sz w:val="32"/>
      <w:szCs w:val="32"/>
    </w:rPr>
  </w:style>
  <w:style w:type="character" w:styleId="Seitenzahl">
    <w:name w:val="page number"/>
    <w:basedOn w:val="Absatzstandardschriftart"/>
    <w:uiPriority w:val="99"/>
    <w:semiHidden/>
    <w:unhideWhenUsed/>
    <w:rsid w:val="00B37122"/>
  </w:style>
  <w:style w:type="character" w:customStyle="1" w:styleId="berschrift2Zeichen">
    <w:name w:val="Überschrift 2 Zeichen"/>
    <w:basedOn w:val="Absatzstandardschriftart"/>
    <w:link w:val="berschrift2"/>
    <w:uiPriority w:val="9"/>
    <w:rsid w:val="000D0B92"/>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0D0B92"/>
    <w:rPr>
      <w:rFonts w:asciiTheme="majorHAnsi" w:eastAsiaTheme="majorEastAsia" w:hAnsiTheme="majorHAnsi" w:cstheme="majorBidi"/>
      <w:b/>
      <w:bCs/>
      <w:color w:val="4F81BD" w:themeColor="accent1"/>
      <w:sz w:val="22"/>
    </w:rPr>
  </w:style>
  <w:style w:type="character" w:customStyle="1" w:styleId="berschrift4Zeichen">
    <w:name w:val="Überschrift 4 Zeichen"/>
    <w:basedOn w:val="Absatzstandardschriftart"/>
    <w:link w:val="berschrift4"/>
    <w:uiPriority w:val="9"/>
    <w:rsid w:val="001A56DF"/>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1803"/>
    <w:rPr>
      <w:rFonts w:ascii="Arial" w:hAnsi="Arial"/>
      <w:sz w:val="22"/>
    </w:rPr>
  </w:style>
  <w:style w:type="paragraph" w:styleId="berschrift1">
    <w:name w:val="heading 1"/>
    <w:basedOn w:val="Standard"/>
    <w:next w:val="Standard"/>
    <w:link w:val="berschrift1Zeichen"/>
    <w:uiPriority w:val="9"/>
    <w:qFormat/>
    <w:rsid w:val="00B3712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0D0B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0D0B9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1A56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185C"/>
    <w:pPr>
      <w:ind w:left="720"/>
      <w:contextualSpacing/>
    </w:pPr>
  </w:style>
  <w:style w:type="paragraph" w:styleId="Kopfzeile">
    <w:name w:val="header"/>
    <w:basedOn w:val="Standard"/>
    <w:link w:val="KopfzeileZeichen"/>
    <w:uiPriority w:val="99"/>
    <w:unhideWhenUsed/>
    <w:rsid w:val="004C5AC5"/>
    <w:pPr>
      <w:tabs>
        <w:tab w:val="center" w:pos="4536"/>
        <w:tab w:val="right" w:pos="9072"/>
      </w:tabs>
    </w:pPr>
  </w:style>
  <w:style w:type="character" w:customStyle="1" w:styleId="KopfzeileZeichen">
    <w:name w:val="Kopfzeile Zeichen"/>
    <w:basedOn w:val="Absatzstandardschriftart"/>
    <w:link w:val="Kopfzeile"/>
    <w:uiPriority w:val="99"/>
    <w:rsid w:val="004C5AC5"/>
    <w:rPr>
      <w:rFonts w:ascii="Arial" w:hAnsi="Arial"/>
      <w:sz w:val="22"/>
    </w:rPr>
  </w:style>
  <w:style w:type="paragraph" w:styleId="Fuzeile">
    <w:name w:val="footer"/>
    <w:basedOn w:val="Standard"/>
    <w:link w:val="FuzeileZeichen"/>
    <w:uiPriority w:val="99"/>
    <w:unhideWhenUsed/>
    <w:rsid w:val="004C5AC5"/>
    <w:pPr>
      <w:tabs>
        <w:tab w:val="center" w:pos="4536"/>
        <w:tab w:val="right" w:pos="9072"/>
      </w:tabs>
    </w:pPr>
  </w:style>
  <w:style w:type="character" w:customStyle="1" w:styleId="FuzeileZeichen">
    <w:name w:val="Fußzeile Zeichen"/>
    <w:basedOn w:val="Absatzstandardschriftart"/>
    <w:link w:val="Fuzeile"/>
    <w:uiPriority w:val="99"/>
    <w:rsid w:val="004C5AC5"/>
    <w:rPr>
      <w:rFonts w:ascii="Arial" w:hAnsi="Arial"/>
      <w:sz w:val="22"/>
    </w:rPr>
  </w:style>
  <w:style w:type="paragraph" w:styleId="Titel">
    <w:name w:val="Title"/>
    <w:basedOn w:val="Standard"/>
    <w:next w:val="Standard"/>
    <w:link w:val="TitelZeichen"/>
    <w:uiPriority w:val="10"/>
    <w:qFormat/>
    <w:rsid w:val="00B371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B37122"/>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B37122"/>
    <w:rPr>
      <w:rFonts w:asciiTheme="majorHAnsi" w:eastAsiaTheme="majorEastAsia" w:hAnsiTheme="majorHAnsi" w:cstheme="majorBidi"/>
      <w:b/>
      <w:bCs/>
      <w:color w:val="345A8A" w:themeColor="accent1" w:themeShade="B5"/>
      <w:sz w:val="32"/>
      <w:szCs w:val="32"/>
    </w:rPr>
  </w:style>
  <w:style w:type="character" w:styleId="Seitenzahl">
    <w:name w:val="page number"/>
    <w:basedOn w:val="Absatzstandardschriftart"/>
    <w:uiPriority w:val="99"/>
    <w:semiHidden/>
    <w:unhideWhenUsed/>
    <w:rsid w:val="00B37122"/>
  </w:style>
  <w:style w:type="character" w:customStyle="1" w:styleId="berschrift2Zeichen">
    <w:name w:val="Überschrift 2 Zeichen"/>
    <w:basedOn w:val="Absatzstandardschriftart"/>
    <w:link w:val="berschrift2"/>
    <w:uiPriority w:val="9"/>
    <w:rsid w:val="000D0B92"/>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0D0B92"/>
    <w:rPr>
      <w:rFonts w:asciiTheme="majorHAnsi" w:eastAsiaTheme="majorEastAsia" w:hAnsiTheme="majorHAnsi" w:cstheme="majorBidi"/>
      <w:b/>
      <w:bCs/>
      <w:color w:val="4F81BD" w:themeColor="accent1"/>
      <w:sz w:val="22"/>
    </w:rPr>
  </w:style>
  <w:style w:type="character" w:customStyle="1" w:styleId="berschrift4Zeichen">
    <w:name w:val="Überschrift 4 Zeichen"/>
    <w:basedOn w:val="Absatzstandardschriftart"/>
    <w:link w:val="berschrift4"/>
    <w:uiPriority w:val="9"/>
    <w:rsid w:val="001A56DF"/>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0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8798</Characters>
  <Application>Microsoft Macintosh Word</Application>
  <DocSecurity>0</DocSecurity>
  <Lines>73</Lines>
  <Paragraphs>20</Paragraphs>
  <ScaleCrop>false</ScaleCrop>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uzeissler</dc:creator>
  <cp:keywords/>
  <dc:description/>
  <cp:lastModifiedBy>uzeissler</cp:lastModifiedBy>
  <cp:revision>3</cp:revision>
  <cp:lastPrinted>2016-02-22T12:29:00Z</cp:lastPrinted>
  <dcterms:created xsi:type="dcterms:W3CDTF">2016-10-24T07:38:00Z</dcterms:created>
  <dcterms:modified xsi:type="dcterms:W3CDTF">2016-10-24T07:39:00Z</dcterms:modified>
</cp:coreProperties>
</file>